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F863F0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F863F0" w:rsidRDefault="004121E1">
            <w:pPr>
              <w:spacing w:after="0" w:line="240" w:lineRule="auto"/>
            </w:pPr>
            <w:bookmarkStart w:id="0" w:name="_GoBack"/>
            <w:bookmarkEnd w:id="0"/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F863F0" w:rsidRDefault="004121E1">
            <w:pPr>
              <w:spacing w:after="0" w:line="240" w:lineRule="auto"/>
            </w:pPr>
            <w:r>
              <w:t>18032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F863F0" w:rsidRDefault="004121E1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F863F0" w:rsidRDefault="004121E1">
            <w:pPr>
              <w:spacing w:after="0" w:line="240" w:lineRule="auto"/>
            </w:pPr>
            <w:r>
              <w:t>SREDNJA STRUKOVNA ŠKOLA VINKOVCI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F863F0" w:rsidRDefault="004121E1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F863F0" w:rsidRDefault="004121E1">
            <w:pPr>
              <w:spacing w:after="0" w:line="240" w:lineRule="auto"/>
            </w:pPr>
            <w:r>
              <w:t>31</w:t>
            </w:r>
          </w:p>
        </w:tc>
      </w:tr>
    </w:tbl>
    <w:p w:rsidR="00F863F0" w:rsidRDefault="004121E1">
      <w:r>
        <w:br/>
      </w:r>
    </w:p>
    <w:p w:rsidR="00F863F0" w:rsidRDefault="004121E1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F863F0" w:rsidRDefault="004121E1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F863F0" w:rsidRDefault="004121E1">
      <w:pPr>
        <w:spacing w:line="240" w:lineRule="auto"/>
        <w:jc w:val="center"/>
      </w:pPr>
      <w:r>
        <w:rPr>
          <w:b/>
          <w:sz w:val="28"/>
        </w:rPr>
        <w:t>I - VI 2026.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1.387.727,59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1.579.501,92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113,8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1.701.661,40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1.574.898,96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92,6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F863F0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POSLOVANJA (šifre 6-Z005)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4.602,96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5.847,97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4.427,00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75,7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F863F0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5.847,97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4.427,00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75,7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F863F0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F863F0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 PRIHODA I PRIMITAKA (šifre X678-Y345)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175,96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Srednja strukovna škola Vinkovci izvještajno razdoblje završila je sa ukupnim viškom prihoda poslovanja u iznosu od 4.602,96 eura. Manjak prihoda od nefinancijske imovine u izvještajnom razdoblju iznosi 4.427,00 eura. Izvještajno razdoblje završeno je sa u</w:t>
      </w:r>
      <w:r>
        <w:t>kupnim viškom od 175,96 eura.</w:t>
      </w:r>
    </w:p>
    <w:p w:rsidR="00F863F0" w:rsidRDefault="004121E1">
      <w:r>
        <w:t>Iz prethodne godine prenesen je manjak u iznosu od 254.759,01 eura što je rezultiralo konačnim manjkom prihoda i primitka u iznosu od 254.583,05 eura.  </w:t>
      </w:r>
    </w:p>
    <w:p w:rsidR="00F863F0" w:rsidRDefault="004121E1">
      <w:proofErr w:type="spellStart"/>
      <w:r>
        <w:lastRenderedPageBreak/>
        <w:t>Prenseni</w:t>
      </w:r>
      <w:proofErr w:type="spellEnd"/>
      <w:r>
        <w:t xml:space="preserve"> manjak prihoda i primitaka rezultat je primjene odredbi novog Pr</w:t>
      </w:r>
      <w:r>
        <w:t>avilnika o proračunskom računovodstvu i računskom planu kojim je ukinuta podskupina 193 te su troškovi plaće za 12/2025 knjiženi kao trošak izvještajnog razdoblja (plaće zaposlenika i pomoćnika u nastavi) kao i računa čiji je trošak knjižen u izvještajno r</w:t>
      </w:r>
      <w:r>
        <w:t xml:space="preserve">azdoblje a prihod priznat kasnije. Novom  Uputom za računovodstveno evidentiranje sredstava Europske unije određeno je da se primljeni predujam za provođenje </w:t>
      </w:r>
      <w:proofErr w:type="spellStart"/>
      <w:r>
        <w:t>Erasmus</w:t>
      </w:r>
      <w:proofErr w:type="spellEnd"/>
      <w:r>
        <w:t xml:space="preserve"> projekata knjiži na obvezu 275, a prihod priznaje tek po završetku projekta što je rezulti</w:t>
      </w:r>
      <w:r>
        <w:t>ralo iskazanim prenesenim manjkom.</w:t>
      </w:r>
    </w:p>
    <w:p w:rsidR="00F863F0" w:rsidRDefault="004121E1">
      <w:r>
        <w:br/>
      </w:r>
    </w:p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od međunarodnih organizacija te institucija i</w:t>
            </w:r>
            <w:r>
              <w:rPr>
                <w:sz w:val="18"/>
              </w:rPr>
              <w:t xml:space="preserve"> tijela EU (šifre 6321 do 6324)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9.584,12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Prihod za posjet nastavnika i učenika Europskom parlamentu.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izvještajnom razdoblju </w:t>
            </w:r>
            <w:r>
              <w:rPr>
                <w:b/>
                <w:sz w:val="18"/>
              </w:rPr>
              <w:t>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temeljem prijenosa EU sredstava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6381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834,07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96.645,13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&gt;&gt;100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 xml:space="preserve">Odobreno završno izvješće </w:t>
      </w:r>
      <w:proofErr w:type="spellStart"/>
      <w:r>
        <w:t>Erasmus</w:t>
      </w:r>
      <w:proofErr w:type="spellEnd"/>
      <w:r>
        <w:t xml:space="preserve"> projekta 2024-1-HR01-KA122-VET-000233221_STRUKOVNI ISKORAK, priznat prihod i primljena završna isplata.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4.000,00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3.060,00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76,5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Smanjenje prihoda za posebne namjene zbog reorganizacije poslovanja oko uplata za učeničke mape, kute i osiguranje učenika. Ostvareni prihod odnosi se na prihod od izdavanja duplikata svjedodžbi i organizacije Sajma fakulteta. 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 xml:space="preserve">. </w:t>
            </w:r>
            <w:r>
              <w:rPr>
                <w:b/>
                <w:sz w:val="18"/>
              </w:rPr>
              <w:t>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proizvoda i robe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6614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3.367,46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621,16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18,4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 xml:space="preserve">Smanjenje prihoda od prodaje </w:t>
      </w:r>
      <w:proofErr w:type="spellStart"/>
      <w:r>
        <w:t>eletkrične</w:t>
      </w:r>
      <w:proofErr w:type="spellEnd"/>
      <w:r>
        <w:t xml:space="preserve"> energije rezultat je isteka otkupa po povlaštenim cijenama i prelaska na otkup po tržišnim cijenama.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</w:t>
            </w:r>
            <w:r>
              <w:rPr>
                <w:b/>
                <w:sz w:val="18"/>
              </w:rPr>
              <w:t xml:space="preserve">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Službena putovanja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7.016,67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9.238,25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131,7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Povećanje u odnosu na redovne troškove zbog organiziranog posjeta Europskom parlamentu, sredstva osigurana projektom.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Zakupnine i najamnine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248,94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2.623,59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1053,9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 xml:space="preserve">Povećanje zbog najma opreme za organizaciju natjecanja na </w:t>
      </w:r>
      <w:proofErr w:type="spellStart"/>
      <w:r>
        <w:t>Worldskillsu</w:t>
      </w:r>
      <w:proofErr w:type="spellEnd"/>
      <w:r>
        <w:t xml:space="preserve"> (modni dizajn i tehnologija).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</w:t>
            </w:r>
            <w:r>
              <w:rPr>
                <w:b/>
                <w:sz w:val="18"/>
              </w:rPr>
              <w:t>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Zdravstvene i veterinarske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7.077,30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2.186,30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30,9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Sukladno odredbama Kolektivnog ugovora, manji broj zaposlenika je ove godine imao pravo na sistematski pregled.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lastRenderedPageBreak/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</w:t>
            </w:r>
            <w:r>
              <w:rPr>
                <w:b/>
                <w:sz w:val="18"/>
              </w:rPr>
              <w:t>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180,22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2.450,87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1359,9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 xml:space="preserve">Povećanje zbog troškova organizacije natjecanja na </w:t>
      </w:r>
      <w:proofErr w:type="spellStart"/>
      <w:r>
        <w:t>Worldskillsu</w:t>
      </w:r>
      <w:proofErr w:type="spellEnd"/>
      <w:r>
        <w:t xml:space="preserve"> (disciplina modni dizajn i tehnologija).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Premije osiguranja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2.485,73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3.219,56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129,5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Povećanje cijena polica osiguranja imovine od strane Osiguravatelja.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 xml:space="preserve">Stanje novčanih </w:t>
            </w:r>
            <w:r>
              <w:rPr>
                <w:sz w:val="18"/>
              </w:rPr>
              <w:t>sredstava na kraju izvještajnog razdoblja (šifre 11P + '11-dugov.' - '11-potraž.')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11K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>Stanje novčanih sredstava na dan 30.06.2026. godine iznosi 0,00 €. Stanje novčanih sredstava vodi se na kontu 16721.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:rsidR="00F863F0" w:rsidRDefault="004121E1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F863F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Račun iz </w:t>
            </w:r>
            <w:proofErr w:type="spellStart"/>
            <w:r>
              <w:rPr>
                <w:b/>
                <w:sz w:val="18"/>
              </w:rPr>
              <w:t>rač</w:t>
            </w:r>
            <w:proofErr w:type="spellEnd"/>
            <w:r>
              <w:rPr>
                <w:b/>
                <w:sz w:val="18"/>
              </w:rPr>
              <w:t>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863F0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F863F0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3.900,00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F863F0" w:rsidRDefault="004121E1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:rsidR="00F863F0" w:rsidRDefault="00F863F0">
      <w:pPr>
        <w:spacing w:after="0"/>
      </w:pPr>
    </w:p>
    <w:p w:rsidR="00F863F0" w:rsidRDefault="004121E1">
      <w:r>
        <w:t xml:space="preserve">Dospjele obveze odnose se na inozemni račun u sklopu </w:t>
      </w:r>
      <w:proofErr w:type="spellStart"/>
      <w:r>
        <w:t>Erasmus</w:t>
      </w:r>
      <w:proofErr w:type="spellEnd"/>
      <w:r>
        <w:t xml:space="preserve"> mobilnosti na kojem je kratak rok dospijeća a plaćanje je prošlo početkom srpnja.</w:t>
      </w:r>
    </w:p>
    <w:p w:rsidR="00F863F0" w:rsidRDefault="004121E1">
      <w:r>
        <w:t>Sve ostale obveze su nedospjele. </w:t>
      </w:r>
    </w:p>
    <w:p w:rsidR="00F863F0" w:rsidRDefault="00F863F0"/>
    <w:p w:rsidR="00F863F0" w:rsidRDefault="004121E1">
      <w:pPr>
        <w:keepNext/>
        <w:spacing w:line="240" w:lineRule="auto"/>
        <w:jc w:val="center"/>
      </w:pPr>
      <w:r>
        <w:rPr>
          <w:sz w:val="28"/>
        </w:rPr>
        <w:lastRenderedPageBreak/>
        <w:t>Bilješka 13.</w:t>
      </w:r>
    </w:p>
    <w:p w:rsidR="00F863F0" w:rsidRDefault="004121E1">
      <w:pPr>
        <w:spacing w:line="240" w:lineRule="auto"/>
        <w:jc w:val="both"/>
      </w:pPr>
      <w:r>
        <w:rPr>
          <w:b/>
        </w:rPr>
        <w:t>EU izvještaj</w:t>
      </w:r>
    </w:p>
    <w:p w:rsidR="00F863F0" w:rsidRDefault="004121E1">
      <w:r>
        <w:t xml:space="preserve">U EU izvještaju prikazana su tri </w:t>
      </w:r>
      <w:proofErr w:type="spellStart"/>
      <w:r>
        <w:t>Erasmus</w:t>
      </w:r>
      <w:proofErr w:type="spellEnd"/>
      <w:r>
        <w:t xml:space="preserve"> projekta ko</w:t>
      </w:r>
      <w:r>
        <w:t>jima je Škola nositelj.</w:t>
      </w:r>
    </w:p>
    <w:p w:rsidR="00F863F0" w:rsidRDefault="004121E1">
      <w:r>
        <w:t xml:space="preserve">Za </w:t>
      </w:r>
      <w:proofErr w:type="spellStart"/>
      <w:r>
        <w:t>Erasmus</w:t>
      </w:r>
      <w:proofErr w:type="spellEnd"/>
      <w:r>
        <w:t xml:space="preserve"> 2024-1-HR01-KA122-VET-000233221_STRUKOVNI ISKORAK primljena je završna isplata po odobrenom izvješću i priznat prihoda za isti dok mobilnosti druga dva projekta traju i u 2026. godini (izvor 510). </w:t>
      </w:r>
    </w:p>
    <w:p w:rsidR="00F863F0" w:rsidRDefault="004121E1">
      <w:r>
        <w:t xml:space="preserve">Na izvoru 565 i izvoru </w:t>
      </w:r>
      <w:r>
        <w:t>Nacionalno sufinanciranje prikazan je projekt Shema voća.</w:t>
      </w:r>
    </w:p>
    <w:p w:rsidR="00F863F0" w:rsidRDefault="00F863F0"/>
    <w:sectPr w:rsidR="00F863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3F0"/>
    <w:rsid w:val="004121E1"/>
    <w:rsid w:val="00F86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28C7931-F35F-421E-89BB-65DBA71F3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Računovodstvo SSŠVK</dc:creator>
  <cp:lastModifiedBy>Marija Šalamon</cp:lastModifiedBy>
  <cp:revision>2</cp:revision>
  <dcterms:created xsi:type="dcterms:W3CDTF">2026-07-15T07:44:00Z</dcterms:created>
  <dcterms:modified xsi:type="dcterms:W3CDTF">2026-07-15T07:44:00Z</dcterms:modified>
</cp:coreProperties>
</file>